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15" w:rsidRPr="005F4D05" w:rsidRDefault="005F4D05" w:rsidP="005F4D05">
      <w:pPr>
        <w:pStyle w:val="Articletitle"/>
      </w:pPr>
      <w:r>
        <w:t>ARTICLE TITLE</w:t>
      </w:r>
      <w:r w:rsidR="00731FD2">
        <w:t xml:space="preserve"> (SHORTCUT </w:t>
      </w:r>
      <w:r w:rsidR="00B25151">
        <w:t xml:space="preserve">= </w:t>
      </w:r>
      <w:r w:rsidR="00731FD2">
        <w:t>ALT+CTRL+T)</w:t>
      </w:r>
    </w:p>
    <w:p w:rsidR="00CB1D15" w:rsidRPr="000A0212" w:rsidRDefault="00CB1D15" w:rsidP="000A0212">
      <w:pPr>
        <w:pStyle w:val="Authornames"/>
      </w:pPr>
      <w:r w:rsidRPr="000A0212">
        <w:t>First Author</w:t>
      </w:r>
      <w:r w:rsidRPr="000A0212">
        <w:rPr>
          <w:vertAlign w:val="superscript"/>
        </w:rPr>
        <w:t>1</w:t>
      </w:r>
      <w:r w:rsidRPr="000A0212">
        <w:t>, Second Author</w:t>
      </w:r>
      <w:r w:rsidRPr="000A0212">
        <w:rPr>
          <w:vertAlign w:val="superscript"/>
        </w:rPr>
        <w:t>2</w:t>
      </w:r>
      <w:r w:rsidRPr="000A0212">
        <w:t xml:space="preserve">, ... </w:t>
      </w:r>
      <w:r w:rsidR="00731FD2">
        <w:t xml:space="preserve">(Shortcut </w:t>
      </w:r>
      <w:r w:rsidR="00B25151">
        <w:t xml:space="preserve">= </w:t>
      </w:r>
      <w:r w:rsidR="00731FD2">
        <w:t>Alt+Ctrl+A)</w:t>
      </w:r>
    </w:p>
    <w:p w:rsidR="00CB1D15" w:rsidRPr="00D33BF5" w:rsidRDefault="00CB1D15" w:rsidP="00D33BF5">
      <w:pPr>
        <w:pStyle w:val="AffiliationandEmail"/>
      </w:pPr>
      <w:r w:rsidRPr="000371C7">
        <w:rPr>
          <w:vertAlign w:val="superscript"/>
        </w:rPr>
        <w:t>1</w:t>
      </w:r>
      <w:r w:rsidRPr="00D33BF5">
        <w:t>First author’s affiliation (Department name, Organization name)</w:t>
      </w:r>
    </w:p>
    <w:p w:rsidR="00CB1D15" w:rsidRPr="00D33BF5" w:rsidRDefault="00CB1D15" w:rsidP="00D33BF5">
      <w:pPr>
        <w:pStyle w:val="AffiliationandEmail"/>
      </w:pPr>
      <w:r w:rsidRPr="000371C7">
        <w:rPr>
          <w:vertAlign w:val="superscript"/>
        </w:rPr>
        <w:t>2</w:t>
      </w:r>
      <w:r w:rsidR="000371C7">
        <w:t xml:space="preserve">Second author’s affiliation </w:t>
      </w:r>
      <w:r w:rsidRPr="00D33BF5">
        <w:t>(Department name, Organization name)</w:t>
      </w:r>
    </w:p>
    <w:p w:rsidR="00CB1D15" w:rsidRPr="00D33BF5" w:rsidRDefault="00CB1D15" w:rsidP="00D33BF5">
      <w:pPr>
        <w:pStyle w:val="AffiliationandEmail"/>
      </w:pPr>
      <w:r w:rsidRPr="00D33BF5">
        <w:t xml:space="preserve">First author’s e-mail </w:t>
      </w:r>
      <w:r w:rsidR="005F4D05" w:rsidRPr="00D33BF5">
        <w:t>address</w:t>
      </w:r>
    </w:p>
    <w:p w:rsidR="00921015" w:rsidRDefault="00921015" w:rsidP="005F4D05">
      <w:pPr>
        <w:pStyle w:val="Abstract"/>
        <w:rPr>
          <w:rStyle w:val="StyleAbstractItalicChar"/>
          <w:rFonts w:eastAsia="SimSun"/>
          <w:b w:val="0"/>
          <w:bCs w:val="0"/>
          <w:i w:val="0"/>
          <w:iCs w:val="0"/>
          <w:sz w:val="22"/>
          <w:szCs w:val="20"/>
        </w:rPr>
      </w:pPr>
    </w:p>
    <w:p w:rsidR="00CB1D15" w:rsidRPr="005F4D05" w:rsidRDefault="00CB1D15" w:rsidP="005F4D05">
      <w:pPr>
        <w:pStyle w:val="Abstract"/>
      </w:pPr>
      <w:r w:rsidRPr="005F4D05">
        <w:rPr>
          <w:rStyle w:val="StyleAbstractItalicChar"/>
          <w:rFonts w:eastAsia="SimSun"/>
          <w:b w:val="0"/>
          <w:bCs w:val="0"/>
          <w:i w:val="0"/>
          <w:iCs w:val="0"/>
          <w:sz w:val="22"/>
          <w:szCs w:val="20"/>
        </w:rPr>
        <w:t>Abstract</w:t>
      </w:r>
      <w:r w:rsidRPr="005F4D05">
        <w:t>—This electronic document is a “live” template and already defines the components of your paper. The abstract must be fully self-contained and make sense by itself, without further reference to outside sources or to the full paper. It highlights key content areas, your research purpose, the relevance or importance of your work, and the main outcomes. It is a well-developed single paragraph of approximately 2</w:t>
      </w:r>
      <w:r w:rsidR="00146409">
        <w:t>0</w:t>
      </w:r>
      <w:r w:rsidRPr="005F4D05">
        <w:t xml:space="preserve">0 words in length, which is single spaced. For author/s of only one affiliation, superscript (1 2) is not needed and your affiliation </w:t>
      </w:r>
      <w:r w:rsidR="005F4D05">
        <w:t xml:space="preserve">does not need </w:t>
      </w:r>
      <w:r w:rsidRPr="005F4D05">
        <w:t xml:space="preserve">to be repeated. </w:t>
      </w:r>
      <w:r w:rsidR="00731FD2">
        <w:t>Use Alt+Ctrl+B to apply Abstract st</w:t>
      </w:r>
      <w:r w:rsidR="009402A7">
        <w:t>yle</w:t>
      </w:r>
      <w:r w:rsidR="00B25151">
        <w:t>.</w:t>
      </w:r>
    </w:p>
    <w:p w:rsidR="00CB1D15" w:rsidRPr="00D33BF5" w:rsidRDefault="00CB1D15" w:rsidP="00D33BF5">
      <w:pPr>
        <w:pStyle w:val="Abstract"/>
      </w:pPr>
      <w:r w:rsidRPr="00D33BF5">
        <w:t>Keywords: arranged, alpha</w:t>
      </w:r>
      <w:r w:rsidR="000371C7">
        <w:t>betically, maximum, five, words</w:t>
      </w:r>
    </w:p>
    <w:p w:rsidR="00CB1D15" w:rsidRPr="00D33BF5" w:rsidRDefault="00D33BF5" w:rsidP="00D33BF5">
      <w:pPr>
        <w:pStyle w:val="Heading1"/>
      </w:pPr>
      <w:r w:rsidRPr="00D33BF5">
        <w:t>INTRODUCTION</w:t>
      </w:r>
    </w:p>
    <w:p w:rsidR="009D07C0" w:rsidRDefault="00CB1D15" w:rsidP="00282920">
      <w:pPr>
        <w:rPr>
          <w:lang w:val="id-ID"/>
        </w:rPr>
      </w:pPr>
      <w:r w:rsidRPr="00565D8A">
        <w:rPr>
          <w:lang w:val="id-ID"/>
        </w:rPr>
        <w:t>This t</w:t>
      </w:r>
      <w:r w:rsidR="00396CCA">
        <w:rPr>
          <w:lang w:val="id-ID"/>
        </w:rPr>
        <w:t>emplate, modified in MS Word</w:t>
      </w:r>
      <w:r w:rsidRPr="00565D8A">
        <w:rPr>
          <w:lang w:val="id-ID"/>
        </w:rPr>
        <w:t xml:space="preserve">, provides you with most of the formatting specifications needed for preparing electronic versions of your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w:t>
      </w:r>
    </w:p>
    <w:p w:rsidR="00CB1D15" w:rsidRDefault="00CB1D15" w:rsidP="009D07C0">
      <w:pPr>
        <w:ind w:firstLine="720"/>
        <w:rPr>
          <w:lang w:val="id-ID"/>
        </w:rPr>
      </w:pPr>
      <w:r w:rsidRPr="00565D8A">
        <w:rPr>
          <w:lang w:val="id-ID"/>
        </w:rPr>
        <w:t xml:space="preserve">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 </w:t>
      </w:r>
    </w:p>
    <w:p w:rsidR="00731FD2" w:rsidRPr="00731FD2" w:rsidRDefault="00731FD2" w:rsidP="009D07C0">
      <w:pPr>
        <w:ind w:firstLine="720"/>
      </w:pPr>
      <w:r>
        <w:t>Use Alt+Ctrl+N to apply Normal st</w:t>
      </w:r>
      <w:r w:rsidR="009402A7">
        <w:t>yle.</w:t>
      </w:r>
      <w:bookmarkStart w:id="0" w:name="_GoBack"/>
      <w:bookmarkEnd w:id="0"/>
    </w:p>
    <w:p w:rsidR="00CB1D15" w:rsidRPr="00D33BF5" w:rsidRDefault="00D33BF5" w:rsidP="00D33BF5">
      <w:pPr>
        <w:pStyle w:val="Heading1"/>
      </w:pPr>
      <w:r w:rsidRPr="00D33BF5">
        <w:t>EASE OF USE</w:t>
      </w:r>
    </w:p>
    <w:p w:rsidR="00CB1D15" w:rsidRPr="00565D8A" w:rsidRDefault="00CB1D15" w:rsidP="00D33BF5">
      <w:pPr>
        <w:rPr>
          <w:i/>
          <w:iCs/>
        </w:rPr>
      </w:pPr>
      <w:r w:rsidRPr="00565D8A">
        <w:t>First, confirm that you have the correct template for your paper size. This template has been tailored for output on the A4 paper size, having 4-3-4-3 margin</w:t>
      </w:r>
      <w:r>
        <w:t>. The paper is written in English not exceeding 12 pages.</w:t>
      </w:r>
    </w:p>
    <w:p w:rsidR="00CB1D15" w:rsidRPr="00D33BF5" w:rsidRDefault="00CB1D15" w:rsidP="00D33BF5">
      <w:pPr>
        <w:pStyle w:val="Heading2"/>
      </w:pPr>
      <w:r w:rsidRPr="00D33BF5">
        <w:t>Sub Header</w:t>
      </w:r>
    </w:p>
    <w:p w:rsidR="00CB1D15" w:rsidRPr="00565D8A" w:rsidRDefault="00CB1D15" w:rsidP="00D33BF5">
      <w:pPr>
        <w:rPr>
          <w:lang w:val="id-ID"/>
        </w:rPr>
      </w:pPr>
      <w:r w:rsidRPr="00565D8A">
        <w:rPr>
          <w:lang w:val="id-ID"/>
        </w:rPr>
        <w:t>The template is used to format your paper and style the text. All margins, column widths, line spaces, and text fonts are prescribed; please do not alter them.</w:t>
      </w:r>
    </w:p>
    <w:p w:rsidR="00CB1D15" w:rsidRPr="00CD7A24" w:rsidRDefault="00CB1D15" w:rsidP="00CD7A24">
      <w:pPr>
        <w:pStyle w:val="Heading2"/>
      </w:pPr>
      <w:r w:rsidRPr="00CD7A24">
        <w:lastRenderedPageBreak/>
        <w:t>Maintaining the Integrity of the Specifications</w:t>
      </w:r>
    </w:p>
    <w:p w:rsidR="00CB1D15" w:rsidRPr="00565D8A" w:rsidRDefault="00CB1D15" w:rsidP="00CD7A24">
      <w:pPr>
        <w:rPr>
          <w:lang w:val="id-ID"/>
        </w:rPr>
      </w:pPr>
      <w:r w:rsidRPr="00565D8A">
        <w:rPr>
          <w:lang w:val="id-ID"/>
        </w:rPr>
        <w:t>The measurements are deliberate, using specifications that anticipate your paper as one part of the entire proceedings, and not as an independent document. Please do not revise any of the current designations.</w:t>
      </w:r>
    </w:p>
    <w:p w:rsidR="00CB1D15" w:rsidRPr="00CD7A24" w:rsidRDefault="00CD7A24" w:rsidP="00CD7A24">
      <w:pPr>
        <w:pStyle w:val="Heading1"/>
      </w:pPr>
      <w:r w:rsidRPr="00CD7A24">
        <w:t>PREPARE YOUR PAPER BEFORE STYLING</w:t>
      </w:r>
    </w:p>
    <w:p w:rsidR="00CB1D15" w:rsidRPr="00565D8A" w:rsidRDefault="00CB1D15" w:rsidP="00CD7A24">
      <w:r w:rsidRPr="00565D8A">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CB1D15" w:rsidRPr="00565D8A" w:rsidRDefault="00CB1D15" w:rsidP="00CD7A24">
      <w:pPr>
        <w:ind w:firstLine="720"/>
        <w:rPr>
          <w:lang w:val="id-ID"/>
        </w:rPr>
      </w:pPr>
      <w:r w:rsidRPr="00565D8A">
        <w:t>Finally, complete content and organizational editing before formatting. Please take note of the following items when proofreading spelling and grammar:</w:t>
      </w:r>
    </w:p>
    <w:p w:rsidR="00CB1D15" w:rsidRPr="00CD7A24" w:rsidRDefault="00CB1D15" w:rsidP="00CD7A24">
      <w:pPr>
        <w:pStyle w:val="Heading2"/>
      </w:pPr>
      <w:r w:rsidRPr="00CD7A24">
        <w:t>Abbreviations and Acronyms</w:t>
      </w:r>
    </w:p>
    <w:p w:rsidR="00CB1D15" w:rsidRPr="00565D8A" w:rsidRDefault="00CB1D15" w:rsidP="00CD7A24">
      <w:pPr>
        <w:rPr>
          <w:lang w:val="id-ID"/>
        </w:rPr>
      </w:pPr>
      <w:r w:rsidRPr="00565D8A">
        <w:t xml:space="preserve">Define abbreviations and acronyms the first time they are used in the text, even after they have been defined in the abstract. Abbreviations such as </w:t>
      </w:r>
      <w:r>
        <w:rPr>
          <w:lang w:val="id-ID"/>
        </w:rPr>
        <w:t>ICERE</w:t>
      </w:r>
      <w:r w:rsidRPr="00565D8A">
        <w:rPr>
          <w:lang w:val="id-ID"/>
        </w:rPr>
        <w:t xml:space="preserve">, </w:t>
      </w:r>
      <w:r>
        <w:t>IRT</w:t>
      </w:r>
      <w:r w:rsidRPr="00565D8A">
        <w:t>, SI, MKS, CGS, sc, dc, and rms do not have to be defined. Do not use abbreviations in the title or heads unless they are unavoidable</w:t>
      </w:r>
      <w:r w:rsidRPr="00565D8A">
        <w:rPr>
          <w:lang w:val="id-ID"/>
        </w:rPr>
        <w:t>.</w:t>
      </w:r>
    </w:p>
    <w:p w:rsidR="00CB1D15" w:rsidRPr="00CD7A24" w:rsidRDefault="00CB1D15" w:rsidP="00CD7A24">
      <w:pPr>
        <w:pStyle w:val="Heading2"/>
      </w:pPr>
      <w:r w:rsidRPr="00CD7A24">
        <w:t>Units</w:t>
      </w:r>
    </w:p>
    <w:p w:rsidR="00CB1D15" w:rsidRPr="0036574A" w:rsidRDefault="00CB1D15" w:rsidP="0036574A">
      <w:pPr>
        <w:pStyle w:val="Numberedlist"/>
        <w:ind w:left="360"/>
      </w:pPr>
      <w:r w:rsidRPr="0036574A">
        <w:t>Use either SI (MKS) or CGS as primary units. (SI units are encouraged.) English units may be used as secondary units (in parentheses). An exception would be the use of English units as identifiers in trade, such as “3.5-inch disk drive”.</w:t>
      </w:r>
    </w:p>
    <w:p w:rsidR="00CB1D15" w:rsidRPr="0036574A" w:rsidRDefault="00CB1D15" w:rsidP="0036574A">
      <w:pPr>
        <w:pStyle w:val="Numberedlist"/>
        <w:ind w:left="360"/>
      </w:pPr>
      <w:r w:rsidRPr="0036574A">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CB1D15" w:rsidRPr="0036574A" w:rsidRDefault="00CB1D15" w:rsidP="0036574A">
      <w:pPr>
        <w:pStyle w:val="Numberedlist"/>
        <w:ind w:left="360"/>
      </w:pPr>
      <w:r w:rsidRPr="0036574A">
        <w:t>Do not mix complete spellings and abbreviations of units: “Wb/m2” or “webers per square meter”, not “webers/m2”.  Spell out units when they appear in text: “. . . a few henries”, not “. . . a few H”.</w:t>
      </w:r>
    </w:p>
    <w:p w:rsidR="00CB1D15" w:rsidRPr="0036574A" w:rsidRDefault="00CB1D15" w:rsidP="0036574A">
      <w:pPr>
        <w:pStyle w:val="Numberedlist"/>
        <w:ind w:left="360"/>
      </w:pPr>
      <w:r w:rsidRPr="0036574A">
        <w:t>Use a zero before decimal points: “0.25”, not “.25”. Use “cm3”, not “cc”. (bullet list)</w:t>
      </w:r>
    </w:p>
    <w:p w:rsidR="00CB1D15" w:rsidRPr="00AA11CD" w:rsidRDefault="00CB1D15" w:rsidP="00AA11CD">
      <w:pPr>
        <w:pStyle w:val="Heading2"/>
      </w:pPr>
      <w:r w:rsidRPr="00AA11CD">
        <w:t>Figures and Tables</w:t>
      </w:r>
    </w:p>
    <w:p w:rsidR="00CB1D15" w:rsidRPr="00565D8A" w:rsidRDefault="00CB1D15" w:rsidP="00AA11CD">
      <w:r w:rsidRPr="00565D8A">
        <w:t xml:space="preserve">Figures and Tables: Figure captions should be below the figures; table heads should appear above the tables. Insert figures and tables after they are cited in the text. </w:t>
      </w:r>
    </w:p>
    <w:p w:rsidR="00CB1D15" w:rsidRPr="00565D8A" w:rsidRDefault="00007387" w:rsidP="00DA3001">
      <w:pPr>
        <w:pStyle w:val="Tabletitle"/>
        <w:rPr>
          <w:lang w:val="id-ID"/>
        </w:rPr>
      </w:pPr>
      <w:r>
        <w:t>Table</w:t>
      </w:r>
      <w:r w:rsidR="00CB1D15" w:rsidRPr="00565D8A">
        <w:rPr>
          <w:lang w:val="id-ID"/>
        </w:rPr>
        <w:t>1</w:t>
      </w:r>
      <w:r w:rsidR="00CB1D15" w:rsidRPr="00565D8A">
        <w:t xml:space="preserve">. </w:t>
      </w:r>
      <w:r w:rsidR="00CB1D15" w:rsidRPr="00565D8A">
        <w:rPr>
          <w:lang w:val="id-ID"/>
        </w:rPr>
        <w:t>Table Caption</w:t>
      </w:r>
    </w:p>
    <w:tbl>
      <w:tblPr>
        <w:tblpPr w:leftFromText="180" w:rightFromText="180" w:vertAnchor="text" w:tblpXSpec="center"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263"/>
        <w:gridCol w:w="1738"/>
        <w:gridCol w:w="1738"/>
        <w:gridCol w:w="1738"/>
      </w:tblGrid>
      <w:tr w:rsidR="00CB1D15" w:rsidRPr="00DA3001" w:rsidTr="00DA3001">
        <w:trPr>
          <w:cantSplit/>
          <w:trHeight w:val="240"/>
          <w:tblHeader/>
        </w:trPr>
        <w:tc>
          <w:tcPr>
            <w:tcW w:w="1263" w:type="dxa"/>
            <w:vMerge w:val="restart"/>
            <w:vAlign w:val="center"/>
          </w:tcPr>
          <w:p w:rsidR="00CB1D15" w:rsidRPr="00DA3001" w:rsidRDefault="00CB1D15" w:rsidP="00DA3001">
            <w:pPr>
              <w:pStyle w:val="Table"/>
              <w:jc w:val="center"/>
            </w:pPr>
            <w:r w:rsidRPr="00DA3001">
              <w:t>Table Head</w:t>
            </w:r>
          </w:p>
        </w:tc>
        <w:tc>
          <w:tcPr>
            <w:tcW w:w="5214" w:type="dxa"/>
            <w:gridSpan w:val="3"/>
            <w:vAlign w:val="center"/>
          </w:tcPr>
          <w:p w:rsidR="00CB1D15" w:rsidRPr="00DA3001" w:rsidRDefault="00CB1D15" w:rsidP="00DA3001">
            <w:pPr>
              <w:pStyle w:val="Table"/>
              <w:jc w:val="center"/>
            </w:pPr>
            <w:r w:rsidRPr="00DA3001">
              <w:t>Table Column Head</w:t>
            </w:r>
          </w:p>
        </w:tc>
      </w:tr>
      <w:tr w:rsidR="00CB1D15" w:rsidRPr="00DA3001" w:rsidTr="00DA3001">
        <w:trPr>
          <w:cantSplit/>
          <w:trHeight w:val="240"/>
          <w:tblHeader/>
        </w:trPr>
        <w:tc>
          <w:tcPr>
            <w:tcW w:w="1263" w:type="dxa"/>
            <w:vMerge/>
          </w:tcPr>
          <w:p w:rsidR="00CB1D15" w:rsidRPr="00DA3001" w:rsidRDefault="00CB1D15" w:rsidP="00DA3001">
            <w:pPr>
              <w:pStyle w:val="Table"/>
              <w:jc w:val="center"/>
            </w:pPr>
          </w:p>
        </w:tc>
        <w:tc>
          <w:tcPr>
            <w:tcW w:w="1738" w:type="dxa"/>
            <w:vAlign w:val="center"/>
          </w:tcPr>
          <w:p w:rsidR="00CB1D15" w:rsidRPr="00DA3001" w:rsidRDefault="00CB1D15" w:rsidP="00DA3001">
            <w:pPr>
              <w:pStyle w:val="Table"/>
              <w:jc w:val="center"/>
            </w:pPr>
            <w:r w:rsidRPr="00DA3001">
              <w:t>Table column subhead</w:t>
            </w:r>
          </w:p>
        </w:tc>
        <w:tc>
          <w:tcPr>
            <w:tcW w:w="1738" w:type="dxa"/>
            <w:vAlign w:val="center"/>
          </w:tcPr>
          <w:p w:rsidR="00CB1D15" w:rsidRPr="00DA3001" w:rsidRDefault="00CB1D15" w:rsidP="00DA3001">
            <w:pPr>
              <w:pStyle w:val="Table"/>
              <w:jc w:val="center"/>
            </w:pPr>
            <w:r w:rsidRPr="00DA3001">
              <w:t>Subhead</w:t>
            </w:r>
          </w:p>
        </w:tc>
        <w:tc>
          <w:tcPr>
            <w:tcW w:w="1738" w:type="dxa"/>
            <w:vAlign w:val="center"/>
          </w:tcPr>
          <w:p w:rsidR="00CB1D15" w:rsidRPr="00DA3001" w:rsidRDefault="00CB1D15" w:rsidP="00DA3001">
            <w:pPr>
              <w:pStyle w:val="Table"/>
              <w:jc w:val="center"/>
            </w:pPr>
            <w:r w:rsidRPr="00DA3001">
              <w:t>Subhead</w:t>
            </w:r>
          </w:p>
        </w:tc>
      </w:tr>
      <w:tr w:rsidR="00CB1D15" w:rsidRPr="00DA3001" w:rsidTr="00DA3001">
        <w:trPr>
          <w:trHeight w:val="320"/>
        </w:trPr>
        <w:tc>
          <w:tcPr>
            <w:tcW w:w="1263" w:type="dxa"/>
            <w:vAlign w:val="center"/>
          </w:tcPr>
          <w:p w:rsidR="00CB1D15" w:rsidRPr="00DA3001" w:rsidRDefault="00CB1D15" w:rsidP="00DA3001">
            <w:pPr>
              <w:pStyle w:val="Table"/>
            </w:pPr>
          </w:p>
        </w:tc>
        <w:tc>
          <w:tcPr>
            <w:tcW w:w="1738" w:type="dxa"/>
            <w:vAlign w:val="center"/>
          </w:tcPr>
          <w:p w:rsidR="00CB1D15" w:rsidRPr="00DA3001" w:rsidRDefault="00CB1D15" w:rsidP="00DA3001">
            <w:pPr>
              <w:pStyle w:val="Table"/>
            </w:pPr>
          </w:p>
        </w:tc>
        <w:tc>
          <w:tcPr>
            <w:tcW w:w="1738" w:type="dxa"/>
            <w:vAlign w:val="center"/>
          </w:tcPr>
          <w:p w:rsidR="00CB1D15" w:rsidRPr="00DA3001" w:rsidRDefault="00CB1D15" w:rsidP="00DA3001">
            <w:pPr>
              <w:pStyle w:val="Table"/>
            </w:pPr>
          </w:p>
        </w:tc>
        <w:tc>
          <w:tcPr>
            <w:tcW w:w="1738" w:type="dxa"/>
            <w:vAlign w:val="center"/>
          </w:tcPr>
          <w:p w:rsidR="00CB1D15" w:rsidRPr="00DA3001" w:rsidRDefault="00CB1D15" w:rsidP="00DA3001">
            <w:pPr>
              <w:pStyle w:val="Table"/>
            </w:pPr>
          </w:p>
        </w:tc>
      </w:tr>
      <w:tr w:rsidR="00CB1D15" w:rsidRPr="00DA3001" w:rsidTr="00DA3001">
        <w:trPr>
          <w:trHeight w:val="320"/>
        </w:trPr>
        <w:tc>
          <w:tcPr>
            <w:tcW w:w="1263" w:type="dxa"/>
            <w:vAlign w:val="center"/>
          </w:tcPr>
          <w:p w:rsidR="00CB1D15" w:rsidRPr="00DA3001" w:rsidRDefault="00CB1D15" w:rsidP="00DA3001">
            <w:pPr>
              <w:pStyle w:val="Table"/>
            </w:pPr>
          </w:p>
        </w:tc>
        <w:tc>
          <w:tcPr>
            <w:tcW w:w="1738" w:type="dxa"/>
            <w:vAlign w:val="center"/>
          </w:tcPr>
          <w:p w:rsidR="00CB1D15" w:rsidRPr="00DA3001" w:rsidRDefault="00CB1D15" w:rsidP="00DA3001">
            <w:pPr>
              <w:pStyle w:val="Table"/>
            </w:pPr>
          </w:p>
        </w:tc>
        <w:tc>
          <w:tcPr>
            <w:tcW w:w="1738" w:type="dxa"/>
            <w:vAlign w:val="center"/>
          </w:tcPr>
          <w:p w:rsidR="00CB1D15" w:rsidRPr="00DA3001" w:rsidRDefault="00CB1D15" w:rsidP="00DA3001">
            <w:pPr>
              <w:pStyle w:val="Table"/>
            </w:pPr>
          </w:p>
        </w:tc>
        <w:tc>
          <w:tcPr>
            <w:tcW w:w="1738" w:type="dxa"/>
            <w:vAlign w:val="center"/>
          </w:tcPr>
          <w:p w:rsidR="00CB1D15" w:rsidRPr="00DA3001" w:rsidRDefault="00CB1D15" w:rsidP="00DA3001">
            <w:pPr>
              <w:pStyle w:val="Table"/>
            </w:pPr>
          </w:p>
        </w:tc>
      </w:tr>
    </w:tbl>
    <w:p w:rsidR="00CB1D15" w:rsidRPr="00565D8A" w:rsidRDefault="00CB1D15" w:rsidP="00CB1D15">
      <w:pPr>
        <w:rPr>
          <w:rFonts w:ascii="Arial" w:hAnsi="Arial" w:cs="Arial"/>
          <w:lang w:val="id-ID"/>
        </w:rPr>
      </w:pPr>
    </w:p>
    <w:p w:rsidR="00CB1D15" w:rsidRPr="00565D8A" w:rsidRDefault="00CB1D15" w:rsidP="00CB1D15">
      <w:pPr>
        <w:pStyle w:val="tablehead"/>
        <w:numPr>
          <w:ilvl w:val="0"/>
          <w:numId w:val="0"/>
        </w:numPr>
        <w:rPr>
          <w:rFonts w:ascii="Arial" w:hAnsi="Arial" w:cs="Arial"/>
          <w:lang w:val="id-ID"/>
        </w:rPr>
      </w:pPr>
      <w:r w:rsidRPr="00565D8A">
        <w:rPr>
          <w:rFonts w:ascii="Arial" w:hAnsi="Arial" w:cs="Arial"/>
          <w:lang w:val="id-ID"/>
        </w:rPr>
        <w:br w:type="textWrapping" w:clear="all"/>
      </w:r>
    </w:p>
    <w:p w:rsidR="00A67114" w:rsidRDefault="00CB1D15" w:rsidP="00B25151">
      <w:pPr>
        <w:ind w:firstLine="720"/>
        <w:rPr>
          <w:spacing w:val="-1"/>
          <w:lang w:val="id-ID"/>
        </w:rPr>
      </w:pPr>
      <w:r w:rsidRPr="00565D8A">
        <w:rPr>
          <w:noProof/>
          <w:lang w:val="id-ID" w:eastAsia="id-ID"/>
        </w:rPr>
        <w:t>We suggest that you use a text box to insert a graphic (which is ideally a 300 dpi TIFF or EPS file, with all fonts embedded) because this method is somewhat more stable than directly inserting a picture. To have non-visible rules on your frame, use the MSWord “Format” pull-down menu, select Text Box &gt; Colors and Lines to choose No Fill and No Line</w:t>
      </w:r>
      <w:r w:rsidRPr="00565D8A">
        <w:rPr>
          <w:spacing w:val="-1"/>
          <w:lang w:val="id-ID"/>
        </w:rPr>
        <w:t>.</w:t>
      </w:r>
    </w:p>
    <w:p w:rsidR="00AA11CD" w:rsidRDefault="00C1702E" w:rsidP="00A67114">
      <w:pPr>
        <w:jc w:val="center"/>
        <w:rPr>
          <w:rFonts w:ascii="Arial" w:hAnsi="Arial" w:cs="Arial"/>
          <w:spacing w:val="-1"/>
          <w:lang w:val="id-ID"/>
        </w:rPr>
      </w:pPr>
      <w:r w:rsidRPr="00C1702E">
        <w:rPr>
          <w:noProof/>
        </w:rPr>
      </w:r>
      <w:r w:rsidRPr="00C1702E">
        <w:rPr>
          <w:noProof/>
        </w:rPr>
        <w:pict>
          <v:shapetype id="_x0000_t202" coordsize="21600,21600" o:spt="202" path="m,l,21600r21600,l21600,xe">
            <v:stroke joinstyle="miter"/>
            <v:path gradientshapeok="t" o:connecttype="rect"/>
          </v:shapetype>
          <v:shape id="Text Box 4" o:spid="_x0000_s1026" type="#_x0000_t202" style="width:252pt;height:99.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" strokecolor="#272727 [2749]" strokeweight="1.5pt">
            <v:textbox>
              <w:txbxContent>
                <w:p w:rsidR="00CB1D15" w:rsidRPr="00B26D2D" w:rsidRDefault="00CB1D15" w:rsidP="00A67114">
                  <w:pPr>
                    <w:jc w:val="center"/>
                  </w:pPr>
                </w:p>
              </w:txbxContent>
            </v:textbox>
            <w10:wrap type="none"/>
            <w10:anchorlock/>
          </v:shape>
        </w:pict>
      </w:r>
    </w:p>
    <w:p w:rsidR="00AA11CD" w:rsidRPr="00252B12" w:rsidRDefault="00AA11CD" w:rsidP="00AA11CD">
      <w:pPr>
        <w:pStyle w:val="Figurecaption"/>
        <w:rPr>
          <w:spacing w:val="-1"/>
          <w:lang w:val="id-ID"/>
        </w:rPr>
      </w:pPr>
      <w:r>
        <w:t xml:space="preserve">Figure </w:t>
      </w:r>
      <w:r w:rsidRPr="00565D8A">
        <w:t>1</w:t>
      </w:r>
      <w:r>
        <w:t xml:space="preserve">. </w:t>
      </w:r>
      <w:r>
        <w:rPr>
          <w:lang w:val="id-ID"/>
        </w:rPr>
        <w:t>Figure</w:t>
      </w:r>
      <w:r w:rsidRPr="00565D8A">
        <w:rPr>
          <w:lang w:val="id-ID"/>
        </w:rPr>
        <w:t>Caption</w:t>
      </w:r>
    </w:p>
    <w:p w:rsidR="00CB1D15" w:rsidRPr="00565D8A" w:rsidRDefault="00CB1D15" w:rsidP="00AA11CD">
      <w:pPr>
        <w:pStyle w:val="Acknowledgements"/>
      </w:pPr>
      <w:r w:rsidRPr="00565D8A">
        <w:t>Acknowledgment</w:t>
      </w:r>
    </w:p>
    <w:p w:rsidR="00CB1D15" w:rsidRPr="00565D8A" w:rsidRDefault="00A67114" w:rsidP="00AA11CD">
      <w:r>
        <w:t>You can add the acknowledgment (if needed) in the last</w:t>
      </w:r>
      <w:r w:rsidR="0069396A">
        <w:t xml:space="preserve"> one.</w:t>
      </w:r>
    </w:p>
    <w:p w:rsidR="00CB1D15" w:rsidRPr="00565D8A" w:rsidRDefault="00AA11CD" w:rsidP="00AA11CD">
      <w:pPr>
        <w:pStyle w:val="Heading1"/>
        <w:rPr>
          <w:lang w:val="id-ID"/>
        </w:rPr>
      </w:pPr>
      <w:r w:rsidRPr="00565D8A">
        <w:rPr>
          <w:lang w:val="id-ID"/>
        </w:rPr>
        <w:t>REFERENCES</w:t>
      </w:r>
    </w:p>
    <w:p w:rsidR="00CB1D15" w:rsidRPr="00565D8A" w:rsidRDefault="004C77DA" w:rsidP="004C77DA">
      <w:r>
        <w:t xml:space="preserve">Use Harvard </w:t>
      </w:r>
      <w:r w:rsidR="00CF3EC6">
        <w:t>style</w:t>
      </w:r>
      <w:r w:rsidR="00FF5A4D">
        <w:t xml:space="preserve">(Shortcut </w:t>
      </w:r>
      <w:r w:rsidR="00B25151">
        <w:t xml:space="preserve">= </w:t>
      </w:r>
      <w:r w:rsidR="00FF5A4D">
        <w:t>Alt+Ctrl+R).</w:t>
      </w:r>
    </w:p>
    <w:p w:rsidR="00A5664D" w:rsidRDefault="00A5664D" w:rsidP="00B25151">
      <w:pPr>
        <w:pStyle w:val="References0"/>
      </w:pPr>
      <w:r>
        <w:rPr>
          <w:noProof/>
        </w:rPr>
        <w:t xml:space="preserve">Abbott, M. L. &amp; McKinney, J., 2013. </w:t>
      </w:r>
      <w:r>
        <w:rPr>
          <w:i/>
          <w:iCs/>
          <w:noProof/>
        </w:rPr>
        <w:t xml:space="preserve">Understanding and applying research design. </w:t>
      </w:r>
      <w:r>
        <w:rPr>
          <w:noProof/>
        </w:rPr>
        <w:t>New Jersey: John Wiley &amp; Sons, Inc.</w:t>
      </w:r>
    </w:p>
    <w:p w:rsidR="00A5664D" w:rsidRDefault="00A5664D" w:rsidP="00AA11CD">
      <w:pPr>
        <w:pStyle w:val="References0"/>
        <w:rPr>
          <w:noProof/>
        </w:rPr>
      </w:pPr>
      <w:r>
        <w:rPr>
          <w:noProof/>
        </w:rPr>
        <w:t xml:space="preserve">Case, K. E., Fair, R. C. &amp; Oster, S. M., 2012. </w:t>
      </w:r>
      <w:r>
        <w:rPr>
          <w:i/>
          <w:iCs/>
          <w:noProof/>
        </w:rPr>
        <w:t xml:space="preserve">Principles of economics. </w:t>
      </w:r>
      <w:r>
        <w:rPr>
          <w:noProof/>
        </w:rPr>
        <w:t>10</w:t>
      </w:r>
      <w:r w:rsidRPr="00D26FE8">
        <w:rPr>
          <w:noProof/>
          <w:vertAlign w:val="superscript"/>
        </w:rPr>
        <w:t>th</w:t>
      </w:r>
      <w:r>
        <w:rPr>
          <w:noProof/>
        </w:rPr>
        <w:t xml:space="preserve"> ed. Boston: Pearson Education, Inc.</w:t>
      </w:r>
    </w:p>
    <w:p w:rsidR="00A5664D" w:rsidRDefault="00A5664D" w:rsidP="00A5664D">
      <w:pPr>
        <w:pStyle w:val="Bibliography"/>
        <w:spacing w:before="240" w:line="240" w:lineRule="auto"/>
        <w:ind w:left="720" w:hanging="720"/>
        <w:rPr>
          <w:noProof/>
        </w:rPr>
      </w:pPr>
      <w:r>
        <w:rPr>
          <w:noProof/>
        </w:rPr>
        <w:t xml:space="preserve">LaNasa, S. M., Cabrera, A. F. &amp; Trangsrud, H., 2009. The Construct Validity of Student Engagement: A Confirmatory Factor Analysis Approach. </w:t>
      </w:r>
      <w:r>
        <w:rPr>
          <w:i/>
          <w:iCs/>
          <w:noProof/>
        </w:rPr>
        <w:t xml:space="preserve">Research in Higher Education, </w:t>
      </w:r>
      <w:r>
        <w:rPr>
          <w:noProof/>
        </w:rPr>
        <w:t>50(4), p. 315–332.</w:t>
      </w:r>
    </w:p>
    <w:p w:rsidR="00A5664D" w:rsidRDefault="00A5664D" w:rsidP="00A5664D">
      <w:pPr>
        <w:pStyle w:val="Bibliography"/>
        <w:spacing w:before="240" w:line="240" w:lineRule="auto"/>
        <w:ind w:left="720" w:hanging="720"/>
        <w:rPr>
          <w:noProof/>
        </w:rPr>
      </w:pPr>
      <w:r>
        <w:rPr>
          <w:noProof/>
        </w:rPr>
        <w:t xml:space="preserve">McLeod, D., 1989. Beliefs, attitudes, and emotions: new view of affect in mathematics education. In: D. McLeod &amp; V. Adams, eds. </w:t>
      </w:r>
      <w:r>
        <w:rPr>
          <w:i/>
          <w:iCs/>
          <w:noProof/>
        </w:rPr>
        <w:t xml:space="preserve">Affect and Mathematical Problem Solving: A New Perspective. </w:t>
      </w:r>
      <w:r>
        <w:rPr>
          <w:noProof/>
        </w:rPr>
        <w:t>New York: Springer-Verlag, pp. 245-258.</w:t>
      </w:r>
    </w:p>
    <w:p w:rsidR="00A5664D" w:rsidRDefault="00A5664D" w:rsidP="00A5664D">
      <w:pPr>
        <w:pStyle w:val="Bibliography"/>
        <w:spacing w:before="240" w:line="240" w:lineRule="auto"/>
        <w:ind w:left="720" w:hanging="720"/>
        <w:rPr>
          <w:noProof/>
        </w:rPr>
      </w:pPr>
      <w:r>
        <w:rPr>
          <w:noProof/>
        </w:rPr>
        <w:t xml:space="preserve">Mueller, J., 2014. </w:t>
      </w:r>
      <w:r>
        <w:rPr>
          <w:i/>
          <w:iCs/>
          <w:noProof/>
        </w:rPr>
        <w:t xml:space="preserve">Authentic assessment toolbox. </w:t>
      </w:r>
      <w:r>
        <w:rPr>
          <w:noProof/>
        </w:rPr>
        <w:t xml:space="preserve">[Online] </w:t>
      </w:r>
      <w:r>
        <w:rPr>
          <w:noProof/>
        </w:rPr>
        <w:br/>
        <w:t xml:space="preserve">Available at: </w:t>
      </w:r>
      <w:r>
        <w:rPr>
          <w:noProof/>
          <w:u w:val="single"/>
        </w:rPr>
        <w:t>http://jfmueller.faculty.noctrl.edu/toolbox/index.htm</w:t>
      </w:r>
      <w:r>
        <w:rPr>
          <w:noProof/>
        </w:rPr>
        <w:br/>
        <w:t>[Accessed 19 November 2015].</w:t>
      </w:r>
    </w:p>
    <w:p w:rsidR="00A5664D" w:rsidRPr="00A5664D" w:rsidRDefault="00A5664D" w:rsidP="00A5664D">
      <w:pPr>
        <w:pStyle w:val="References0"/>
      </w:pPr>
      <w:r>
        <w:rPr>
          <w:noProof/>
        </w:rPr>
        <w:t xml:space="preserve">Parkin, M., 2012. </w:t>
      </w:r>
      <w:r>
        <w:rPr>
          <w:i/>
          <w:iCs/>
          <w:noProof/>
        </w:rPr>
        <w:t xml:space="preserve">Economics. </w:t>
      </w:r>
      <w:r>
        <w:rPr>
          <w:noProof/>
        </w:rPr>
        <w:t>10th ed. Boston: Pearson Education, Inc.</w:t>
      </w:r>
    </w:p>
    <w:sectPr w:rsidR="00A5664D" w:rsidRPr="00A5664D" w:rsidSect="00961E46">
      <w:headerReference w:type="even" r:id="rId8"/>
      <w:headerReference w:type="default" r:id="rId9"/>
      <w:footerReference w:type="even" r:id="rId10"/>
      <w:footerReference w:type="default" r:id="rId11"/>
      <w:pgSz w:w="11901" w:h="16840" w:code="9"/>
      <w:pgMar w:top="1411" w:right="1411" w:bottom="1411"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35C" w:rsidRDefault="0021435C" w:rsidP="00AF2C92">
      <w:r>
        <w:separator/>
      </w:r>
    </w:p>
  </w:endnote>
  <w:endnote w:type="continuationSeparator" w:id="1">
    <w:p w:rsidR="0021435C" w:rsidRDefault="0021435C"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702276"/>
      <w:docPartObj>
        <w:docPartGallery w:val="Page Numbers (Bottom of Page)"/>
        <w:docPartUnique/>
      </w:docPartObj>
    </w:sdtPr>
    <w:sdtEndPr>
      <w:rPr>
        <w:noProof/>
      </w:rPr>
    </w:sdtEndPr>
    <w:sdtContent>
      <w:p w:rsidR="00961E46" w:rsidRDefault="00C1702E">
        <w:pPr>
          <w:pStyle w:val="Footer"/>
        </w:pPr>
        <w:r>
          <w:fldChar w:fldCharType="begin"/>
        </w:r>
        <w:r w:rsidR="00961E46">
          <w:instrText xml:space="preserve"> PAGE   \* MERGEFORMAT </w:instrText>
        </w:r>
        <w:r>
          <w:fldChar w:fldCharType="separate"/>
        </w:r>
        <w:r w:rsidR="002469CB">
          <w:rPr>
            <w:noProof/>
          </w:rPr>
          <w:t>2</w:t>
        </w:r>
        <w:r>
          <w:rPr>
            <w:noProof/>
          </w:rPr>
          <w:fldChar w:fldCharType="end"/>
        </w:r>
      </w:p>
    </w:sdtContent>
  </w:sdt>
  <w:p w:rsidR="00961E46" w:rsidRDefault="00961E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415720"/>
      <w:docPartObj>
        <w:docPartGallery w:val="Page Numbers (Bottom of Page)"/>
        <w:docPartUnique/>
      </w:docPartObj>
    </w:sdtPr>
    <w:sdtEndPr>
      <w:rPr>
        <w:noProof/>
      </w:rPr>
    </w:sdtEndPr>
    <w:sdtContent>
      <w:p w:rsidR="00961E46" w:rsidRDefault="00C1702E">
        <w:pPr>
          <w:pStyle w:val="Footer"/>
          <w:jc w:val="right"/>
        </w:pPr>
        <w:r>
          <w:fldChar w:fldCharType="begin"/>
        </w:r>
        <w:r w:rsidR="00961E46">
          <w:instrText xml:space="preserve"> PAGE   \* MERGEFORMAT </w:instrText>
        </w:r>
        <w:r>
          <w:fldChar w:fldCharType="separate"/>
        </w:r>
        <w:r w:rsidR="002469CB">
          <w:rPr>
            <w:noProof/>
          </w:rPr>
          <w:t>1</w:t>
        </w:r>
        <w:r>
          <w:rPr>
            <w:noProof/>
          </w:rPr>
          <w:fldChar w:fldCharType="end"/>
        </w:r>
      </w:p>
    </w:sdtContent>
  </w:sdt>
  <w:p w:rsidR="00961E46" w:rsidRDefault="00961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35C" w:rsidRDefault="0021435C" w:rsidP="00AF2C92">
      <w:r>
        <w:separator/>
      </w:r>
    </w:p>
  </w:footnote>
  <w:footnote w:type="continuationSeparator" w:id="1">
    <w:p w:rsidR="0021435C" w:rsidRDefault="0021435C" w:rsidP="00AF2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65" w:rsidRPr="0073754F" w:rsidRDefault="006D0665" w:rsidP="006D0665">
    <w:pPr>
      <w:pStyle w:val="Header"/>
      <w:pBdr>
        <w:bottom w:val="single" w:sz="4" w:space="1" w:color="auto"/>
      </w:pBdr>
      <w:rPr>
        <w:i/>
        <w:sz w:val="22"/>
      </w:rPr>
    </w:pPr>
    <w:r w:rsidRPr="0073754F">
      <w:rPr>
        <w:i/>
        <w:sz w:val="22"/>
      </w:rPr>
      <w:t>ISBN: 978-602-72667-X-X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65" w:rsidRPr="0073754F" w:rsidRDefault="006D0665" w:rsidP="006D0665">
    <w:pPr>
      <w:pStyle w:val="Header"/>
      <w:pBdr>
        <w:bottom w:val="single" w:sz="4" w:space="1" w:color="auto"/>
      </w:pBdr>
      <w:jc w:val="right"/>
      <w:rPr>
        <w:i/>
        <w:sz w:val="22"/>
      </w:rPr>
    </w:pPr>
    <w:r w:rsidRPr="0073754F">
      <w:rPr>
        <w:i/>
        <w:sz w:val="22"/>
      </w:rPr>
      <w:t>ICEBESS 2016 Proceeding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EB1E8978"/>
    <w:lvl w:ilvl="0" w:tplc="A050B59E">
      <w:start w:val="1"/>
      <w:numFmt w:val="decimal"/>
      <w:pStyle w:val="Numberedlist"/>
      <w:lvlText w:val="%1."/>
      <w:lvlJc w:val="left"/>
      <w:pPr>
        <w:ind w:left="922" w:hanging="360"/>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4D517207"/>
    <w:multiLevelType w:val="hybridMultilevel"/>
    <w:tmpl w:val="808E62D8"/>
    <w:lvl w:ilvl="0" w:tplc="0409000F">
      <w:start w:val="1"/>
      <w:numFmt w:val="decimal"/>
      <w:lvlText w:val="%1."/>
      <w:lvlJc w:val="lef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nsid w:val="579A7961"/>
    <w:multiLevelType w:val="hybridMultilevel"/>
    <w:tmpl w:val="8A08B6E8"/>
    <w:lvl w:ilvl="0" w:tplc="0409000F">
      <w:start w:val="1"/>
      <w:numFmt w:val="decimal"/>
      <w:lvlText w:val="%1."/>
      <w:lvlJc w:val="lef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D32DA8"/>
    <w:multiLevelType w:val="singleLevel"/>
    <w:tmpl w:val="F0CA2E4A"/>
    <w:lvl w:ilvl="0">
      <w:start w:val="1"/>
      <w:numFmt w:val="upperRoman"/>
      <w:pStyle w:val="tablehead"/>
      <w:lvlText w:val="TABLE %1. "/>
      <w:lvlJc w:val="left"/>
      <w:pPr>
        <w:tabs>
          <w:tab w:val="num" w:pos="1080"/>
        </w:tabs>
      </w:pPr>
      <w:rPr>
        <w:rFonts w:ascii="Times New Roman" w:eastAsia="SimSu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rPr>
    </w:lvl>
  </w:abstractNum>
  <w:abstractNum w:abstractNumId="29">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5"/>
  </w:num>
  <w:num w:numId="15">
    <w:abstractNumId w:val="14"/>
  </w:num>
  <w:num w:numId="16">
    <w:abstractNumId w:val="17"/>
  </w:num>
  <w:num w:numId="17">
    <w:abstractNumId w:val="11"/>
  </w:num>
  <w:num w:numId="18">
    <w:abstractNumId w:val="0"/>
  </w:num>
  <w:num w:numId="19">
    <w:abstractNumId w:val="12"/>
  </w:num>
  <w:num w:numId="20">
    <w:abstractNumId w:val="25"/>
  </w:num>
  <w:num w:numId="21">
    <w:abstractNumId w:val="25"/>
  </w:num>
  <w:num w:numId="22">
    <w:abstractNumId w:val="25"/>
  </w:num>
  <w:num w:numId="23">
    <w:abstractNumId w:val="25"/>
  </w:num>
  <w:num w:numId="24">
    <w:abstractNumId w:val="18"/>
  </w:num>
  <w:num w:numId="25">
    <w:abstractNumId w:val="19"/>
  </w:num>
  <w:num w:numId="26">
    <w:abstractNumId w:val="26"/>
  </w:num>
  <w:num w:numId="27">
    <w:abstractNumId w:val="27"/>
  </w:num>
  <w:num w:numId="28">
    <w:abstractNumId w:val="25"/>
  </w:num>
  <w:num w:numId="29">
    <w:abstractNumId w:val="13"/>
  </w:num>
  <w:num w:numId="30">
    <w:abstractNumId w:val="29"/>
  </w:num>
  <w:num w:numId="31">
    <w:abstractNumId w:val="16"/>
  </w:num>
  <w:num w:numId="32">
    <w:abstractNumId w:val="20"/>
  </w:num>
  <w:num w:numId="33">
    <w:abstractNumId w:val="22"/>
  </w:num>
  <w:num w:numId="34">
    <w:abstractNumId w:val="28"/>
  </w:num>
  <w:num w:numId="35">
    <w:abstractNumId w:val="2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1008"/>
  <w:defaultTabStop w:val="720"/>
  <w:evenAndOddHeaders/>
  <w:characterSpacingControl w:val="doNotCompress"/>
  <w:footnotePr>
    <w:footnote w:id="0"/>
    <w:footnote w:id="1"/>
  </w:footnotePr>
  <w:endnotePr>
    <w:endnote w:id="0"/>
    <w:endnote w:id="1"/>
  </w:endnotePr>
  <w:compat/>
  <w:rsids>
    <w:rsidRoot w:val="0021435C"/>
    <w:rsid w:val="00001899"/>
    <w:rsid w:val="000049AD"/>
    <w:rsid w:val="0000681B"/>
    <w:rsid w:val="00007387"/>
    <w:rsid w:val="000133C0"/>
    <w:rsid w:val="00014C4E"/>
    <w:rsid w:val="00017107"/>
    <w:rsid w:val="000202E2"/>
    <w:rsid w:val="00022441"/>
    <w:rsid w:val="0002261E"/>
    <w:rsid w:val="00024839"/>
    <w:rsid w:val="00026871"/>
    <w:rsid w:val="000371C7"/>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0212"/>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46409"/>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435C"/>
    <w:rsid w:val="0021620C"/>
    <w:rsid w:val="00216E78"/>
    <w:rsid w:val="00217275"/>
    <w:rsid w:val="00236F4B"/>
    <w:rsid w:val="00242B0D"/>
    <w:rsid w:val="002467C6"/>
    <w:rsid w:val="0024692A"/>
    <w:rsid w:val="002469CB"/>
    <w:rsid w:val="00252BBA"/>
    <w:rsid w:val="00253123"/>
    <w:rsid w:val="00264001"/>
    <w:rsid w:val="00266354"/>
    <w:rsid w:val="00267A18"/>
    <w:rsid w:val="00273462"/>
    <w:rsid w:val="0027395B"/>
    <w:rsid w:val="00275854"/>
    <w:rsid w:val="00282920"/>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47DE6"/>
    <w:rsid w:val="003522A1"/>
    <w:rsid w:val="0035254B"/>
    <w:rsid w:val="00353555"/>
    <w:rsid w:val="003565D4"/>
    <w:rsid w:val="003607FB"/>
    <w:rsid w:val="00360FD5"/>
    <w:rsid w:val="0036340D"/>
    <w:rsid w:val="003634A5"/>
    <w:rsid w:val="0036574A"/>
    <w:rsid w:val="00366868"/>
    <w:rsid w:val="00367506"/>
    <w:rsid w:val="00370085"/>
    <w:rsid w:val="003744A7"/>
    <w:rsid w:val="00376235"/>
    <w:rsid w:val="00381FB6"/>
    <w:rsid w:val="003836D3"/>
    <w:rsid w:val="00383A52"/>
    <w:rsid w:val="00391652"/>
    <w:rsid w:val="0039507F"/>
    <w:rsid w:val="00396CCA"/>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06D7"/>
    <w:rsid w:val="00435939"/>
    <w:rsid w:val="00437CC7"/>
    <w:rsid w:val="004420AE"/>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25F7"/>
    <w:rsid w:val="004B309D"/>
    <w:rsid w:val="004B330A"/>
    <w:rsid w:val="004B7C8E"/>
    <w:rsid w:val="004C3D3C"/>
    <w:rsid w:val="004C77DA"/>
    <w:rsid w:val="004D0EDC"/>
    <w:rsid w:val="004D1220"/>
    <w:rsid w:val="004D14B3"/>
    <w:rsid w:val="004D1529"/>
    <w:rsid w:val="004D2253"/>
    <w:rsid w:val="004D5514"/>
    <w:rsid w:val="004D56C3"/>
    <w:rsid w:val="004E0338"/>
    <w:rsid w:val="004E4FF3"/>
    <w:rsid w:val="004E56A8"/>
    <w:rsid w:val="004F2C3F"/>
    <w:rsid w:val="004F3B55"/>
    <w:rsid w:val="004F4E46"/>
    <w:rsid w:val="004F6B7D"/>
    <w:rsid w:val="005015F6"/>
    <w:rsid w:val="005030C4"/>
    <w:rsid w:val="005031C5"/>
    <w:rsid w:val="00504FDC"/>
    <w:rsid w:val="005120CC"/>
    <w:rsid w:val="00512B7B"/>
    <w:rsid w:val="00514EA1"/>
    <w:rsid w:val="0051798B"/>
    <w:rsid w:val="00521F5A"/>
    <w:rsid w:val="00522F68"/>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4D05"/>
    <w:rsid w:val="005F57BA"/>
    <w:rsid w:val="005F61E6"/>
    <w:rsid w:val="005F6C45"/>
    <w:rsid w:val="00605A69"/>
    <w:rsid w:val="00606C54"/>
    <w:rsid w:val="00607596"/>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0C04"/>
    <w:rsid w:val="00681B2F"/>
    <w:rsid w:val="0068335F"/>
    <w:rsid w:val="00687217"/>
    <w:rsid w:val="00693302"/>
    <w:rsid w:val="0069396A"/>
    <w:rsid w:val="0069640B"/>
    <w:rsid w:val="006A1B83"/>
    <w:rsid w:val="006A21CD"/>
    <w:rsid w:val="006A5918"/>
    <w:rsid w:val="006B21B2"/>
    <w:rsid w:val="006B4A4A"/>
    <w:rsid w:val="006C19B2"/>
    <w:rsid w:val="006C4409"/>
    <w:rsid w:val="006C5BB8"/>
    <w:rsid w:val="006C6936"/>
    <w:rsid w:val="006C7B01"/>
    <w:rsid w:val="006D0665"/>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1FD2"/>
    <w:rsid w:val="007341F8"/>
    <w:rsid w:val="00734372"/>
    <w:rsid w:val="00734EB8"/>
    <w:rsid w:val="00735F8B"/>
    <w:rsid w:val="0073754F"/>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116F1"/>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374E"/>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1015"/>
    <w:rsid w:val="009262C9"/>
    <w:rsid w:val="00930EB9"/>
    <w:rsid w:val="00933DC7"/>
    <w:rsid w:val="009402A7"/>
    <w:rsid w:val="009418F4"/>
    <w:rsid w:val="00942BBC"/>
    <w:rsid w:val="00944180"/>
    <w:rsid w:val="00944AA0"/>
    <w:rsid w:val="00947DA2"/>
    <w:rsid w:val="00951177"/>
    <w:rsid w:val="00961E46"/>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6FE2"/>
    <w:rsid w:val="009C7674"/>
    <w:rsid w:val="009D004A"/>
    <w:rsid w:val="009D07C0"/>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5664D"/>
    <w:rsid w:val="00A63059"/>
    <w:rsid w:val="00A63AE3"/>
    <w:rsid w:val="00A651A4"/>
    <w:rsid w:val="00A67114"/>
    <w:rsid w:val="00A71361"/>
    <w:rsid w:val="00A746E2"/>
    <w:rsid w:val="00A81FF2"/>
    <w:rsid w:val="00A83904"/>
    <w:rsid w:val="00A90A79"/>
    <w:rsid w:val="00A96B30"/>
    <w:rsid w:val="00AA11C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151"/>
    <w:rsid w:val="00B25BD5"/>
    <w:rsid w:val="00B34079"/>
    <w:rsid w:val="00B3793A"/>
    <w:rsid w:val="00B401BA"/>
    <w:rsid w:val="00B407E4"/>
    <w:rsid w:val="00B425B6"/>
    <w:rsid w:val="00B42A72"/>
    <w:rsid w:val="00B441AE"/>
    <w:rsid w:val="00B45A65"/>
    <w:rsid w:val="00B45F33"/>
    <w:rsid w:val="00B46D50"/>
    <w:rsid w:val="00B51545"/>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0E01"/>
    <w:rsid w:val="00BF4849"/>
    <w:rsid w:val="00BF4EA7"/>
    <w:rsid w:val="00C00EDB"/>
    <w:rsid w:val="00C02863"/>
    <w:rsid w:val="00C0383A"/>
    <w:rsid w:val="00C067FF"/>
    <w:rsid w:val="00C07C28"/>
    <w:rsid w:val="00C12862"/>
    <w:rsid w:val="00C13D28"/>
    <w:rsid w:val="00C14585"/>
    <w:rsid w:val="00C165A0"/>
    <w:rsid w:val="00C1702E"/>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75B76"/>
    <w:rsid w:val="00C80924"/>
    <w:rsid w:val="00C8286B"/>
    <w:rsid w:val="00C947F8"/>
    <w:rsid w:val="00C9515F"/>
    <w:rsid w:val="00C963C5"/>
    <w:rsid w:val="00CA030C"/>
    <w:rsid w:val="00CA0BBD"/>
    <w:rsid w:val="00CA1F41"/>
    <w:rsid w:val="00CA32EE"/>
    <w:rsid w:val="00CA5771"/>
    <w:rsid w:val="00CA6A1A"/>
    <w:rsid w:val="00CB1D15"/>
    <w:rsid w:val="00CC1E75"/>
    <w:rsid w:val="00CC2E0E"/>
    <w:rsid w:val="00CC361C"/>
    <w:rsid w:val="00CC474B"/>
    <w:rsid w:val="00CC658C"/>
    <w:rsid w:val="00CC67BF"/>
    <w:rsid w:val="00CD0843"/>
    <w:rsid w:val="00CD4E31"/>
    <w:rsid w:val="00CD5A78"/>
    <w:rsid w:val="00CD7345"/>
    <w:rsid w:val="00CD7A24"/>
    <w:rsid w:val="00CE372E"/>
    <w:rsid w:val="00CF0A1B"/>
    <w:rsid w:val="00CF19F6"/>
    <w:rsid w:val="00CF2F4F"/>
    <w:rsid w:val="00CF3EC6"/>
    <w:rsid w:val="00CF536D"/>
    <w:rsid w:val="00D02E9D"/>
    <w:rsid w:val="00D10CB8"/>
    <w:rsid w:val="00D12806"/>
    <w:rsid w:val="00D12D44"/>
    <w:rsid w:val="00D15018"/>
    <w:rsid w:val="00D158AC"/>
    <w:rsid w:val="00D1694C"/>
    <w:rsid w:val="00D20F5E"/>
    <w:rsid w:val="00D23B76"/>
    <w:rsid w:val="00D24B4A"/>
    <w:rsid w:val="00D26FE8"/>
    <w:rsid w:val="00D3396A"/>
    <w:rsid w:val="00D33BF5"/>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3001"/>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58E"/>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5A4D"/>
    <w:rsid w:val="00FF672C"/>
    <w:rsid w:val="00FF6C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lsdException w:name="footer" w:uiPriority="99"/>
    <w:lsdException w:name="List Number" w:semiHidden="0" w:unhideWhenUsed="0"/>
    <w:lsdException w:name="Title" w:semiHidden="0" w:unhideWhenUsed="0"/>
    <w:lsdException w:name="Subtitle" w:unhideWhenUsed="0"/>
    <w:lsdException w:name="Salutation" w:semiHidden="0" w:unhideWhenUsed="0"/>
    <w:lsdException w:name="Strong"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nhideWhenUsed="0"/>
    <w:lsdException w:name="Subtle Reference" w:unhideWhenUsed="0"/>
    <w:lsdException w:name="Bibliography" w:uiPriority="37"/>
  </w:latentStyles>
  <w:style w:type="paragraph" w:default="1" w:styleId="Normal">
    <w:name w:val="Normal"/>
    <w:qFormat/>
    <w:rsid w:val="00680C04"/>
    <w:pPr>
      <w:spacing w:line="288" w:lineRule="auto"/>
      <w:jc w:val="both"/>
    </w:pPr>
    <w:rPr>
      <w:rFonts w:eastAsia="SimSun"/>
      <w:sz w:val="24"/>
      <w:lang w:val="en-US" w:eastAsia="en-US"/>
    </w:rPr>
  </w:style>
  <w:style w:type="paragraph" w:styleId="Heading1">
    <w:name w:val="heading 1"/>
    <w:basedOn w:val="Normal"/>
    <w:next w:val="Paragraph"/>
    <w:link w:val="Heading1Char"/>
    <w:qFormat/>
    <w:rsid w:val="00D33BF5"/>
    <w:pPr>
      <w:keepNext/>
      <w:spacing w:before="360" w:after="120"/>
      <w:ind w:right="562"/>
      <w:contextualSpacing/>
      <w:jc w:val="left"/>
      <w:outlineLvl w:val="0"/>
    </w:pPr>
    <w:rPr>
      <w:rFonts w:cs="Arial"/>
      <w:b/>
      <w:bCs/>
      <w:kern w:val="32"/>
      <w:szCs w:val="32"/>
    </w:rPr>
  </w:style>
  <w:style w:type="paragraph" w:styleId="Heading2">
    <w:name w:val="heading 2"/>
    <w:basedOn w:val="Normal"/>
    <w:next w:val="Paragraph"/>
    <w:link w:val="Heading2Char"/>
    <w:qFormat/>
    <w:rsid w:val="00D33BF5"/>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paragraph" w:styleId="Heading5">
    <w:name w:val="heading 5"/>
    <w:basedOn w:val="Normal"/>
    <w:next w:val="Normal"/>
    <w:link w:val="Heading5Char"/>
    <w:uiPriority w:val="9"/>
    <w:qFormat/>
    <w:rsid w:val="00CB1D15"/>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0371C7"/>
    <w:pPr>
      <w:spacing w:after="120" w:line="360" w:lineRule="auto"/>
      <w:jc w:val="center"/>
    </w:pPr>
    <w:rPr>
      <w:b/>
      <w:sz w:val="28"/>
    </w:rPr>
  </w:style>
  <w:style w:type="paragraph" w:customStyle="1" w:styleId="Authornames">
    <w:name w:val="Author names"/>
    <w:basedOn w:val="Normal"/>
    <w:next w:val="Normal"/>
    <w:qFormat/>
    <w:rsid w:val="000371C7"/>
    <w:pPr>
      <w:spacing w:before="240" w:line="360" w:lineRule="auto"/>
      <w:jc w:val="center"/>
    </w:pPr>
    <w:rPr>
      <w:b/>
      <w:sz w:val="22"/>
    </w:rPr>
  </w:style>
  <w:style w:type="paragraph" w:customStyle="1" w:styleId="AffiliationandEmail">
    <w:name w:val="Affiliation and Email"/>
    <w:basedOn w:val="Normal"/>
    <w:qFormat/>
    <w:rsid w:val="000371C7"/>
    <w:pPr>
      <w:jc w:val="center"/>
    </w:pPr>
    <w:rPr>
      <w:i/>
      <w:sz w:val="20"/>
    </w:rPr>
  </w:style>
  <w:style w:type="paragraph" w:customStyle="1" w:styleId="Receiveddates">
    <w:name w:val="Received dates"/>
    <w:basedOn w:val="AffiliationandEmail"/>
    <w:next w:val="Normal"/>
    <w:semiHidden/>
    <w:qFormat/>
    <w:rsid w:val="00CC474B"/>
  </w:style>
  <w:style w:type="paragraph" w:customStyle="1" w:styleId="Abstract">
    <w:name w:val="Abstract"/>
    <w:basedOn w:val="Normal"/>
    <w:next w:val="Keywords"/>
    <w:link w:val="AbstractChar"/>
    <w:qFormat/>
    <w:rsid w:val="00921015"/>
    <w:pPr>
      <w:spacing w:after="120"/>
      <w:ind w:left="720" w:right="562"/>
    </w:pPr>
    <w:rPr>
      <w:sz w:val="22"/>
    </w:rPr>
  </w:style>
  <w:style w:type="paragraph" w:customStyle="1" w:styleId="Keywords">
    <w:name w:val="Keywords"/>
    <w:basedOn w:val="Normal"/>
    <w:next w:val="Paragraph"/>
    <w:semiHidden/>
    <w:qFormat/>
    <w:rsid w:val="00BB1270"/>
    <w:pPr>
      <w:spacing w:before="240" w:after="240" w:line="360" w:lineRule="auto"/>
      <w:ind w:left="720" w:right="567"/>
    </w:pPr>
    <w:rPr>
      <w:sz w:val="22"/>
    </w:rPr>
  </w:style>
  <w:style w:type="paragraph" w:customStyle="1" w:styleId="Correspondencedetails">
    <w:name w:val="Correspondence details"/>
    <w:basedOn w:val="Normal"/>
    <w:semiHidden/>
    <w:qFormat/>
    <w:rsid w:val="00F04900"/>
    <w:pPr>
      <w:spacing w:before="240" w:line="360" w:lineRule="auto"/>
    </w:pPr>
  </w:style>
  <w:style w:type="paragraph" w:customStyle="1" w:styleId="Displayedquotation">
    <w:name w:val="Displayed quotation"/>
    <w:basedOn w:val="Normal"/>
    <w:semiHidden/>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36574A"/>
    <w:pPr>
      <w:widowControl/>
      <w:numPr>
        <w:numId w:val="24"/>
      </w:numPr>
      <w:spacing w:before="0"/>
      <w:contextualSpacing/>
    </w:pPr>
  </w:style>
  <w:style w:type="paragraph" w:customStyle="1" w:styleId="Displayedequation">
    <w:name w:val="Displayed equation"/>
    <w:basedOn w:val="Normal"/>
    <w:next w:val="Paragraph"/>
    <w:semiHidden/>
    <w:qFormat/>
    <w:rsid w:val="00EF0F45"/>
    <w:pPr>
      <w:tabs>
        <w:tab w:val="center" w:pos="4253"/>
        <w:tab w:val="right" w:pos="8222"/>
      </w:tabs>
      <w:spacing w:before="240" w:after="240"/>
    </w:pPr>
  </w:style>
  <w:style w:type="paragraph" w:customStyle="1" w:styleId="Acknowledgements">
    <w:name w:val="Acknowledgements"/>
    <w:basedOn w:val="Normal"/>
    <w:next w:val="Normal"/>
    <w:qFormat/>
    <w:rsid w:val="00AA11CD"/>
    <w:pPr>
      <w:spacing w:before="120" w:line="360" w:lineRule="auto"/>
    </w:pPr>
    <w:rPr>
      <w:b/>
    </w:rPr>
  </w:style>
  <w:style w:type="paragraph" w:customStyle="1" w:styleId="Tabletitle">
    <w:name w:val="Table title"/>
    <w:basedOn w:val="Normal"/>
    <w:next w:val="Normal"/>
    <w:qFormat/>
    <w:rsid w:val="004306D7"/>
    <w:pPr>
      <w:keepNext/>
      <w:spacing w:before="240" w:after="240" w:line="240" w:lineRule="auto"/>
      <w:jc w:val="center"/>
    </w:pPr>
  </w:style>
  <w:style w:type="paragraph" w:customStyle="1" w:styleId="Figurecaption">
    <w:name w:val="Figure caption"/>
    <w:basedOn w:val="Normal"/>
    <w:next w:val="Normal"/>
    <w:qFormat/>
    <w:rsid w:val="00AA11CD"/>
    <w:pPr>
      <w:spacing w:before="240" w:after="240" w:line="240" w:lineRule="auto"/>
      <w:jc w:val="center"/>
    </w:pPr>
  </w:style>
  <w:style w:type="paragraph" w:customStyle="1" w:styleId="Footnotes">
    <w:name w:val="Footnotes"/>
    <w:basedOn w:val="Normal"/>
    <w:semiHidden/>
    <w:qFormat/>
    <w:rsid w:val="006C6936"/>
    <w:pPr>
      <w:spacing w:before="120" w:line="360" w:lineRule="auto"/>
      <w:ind w:left="482" w:hanging="482"/>
      <w:contextualSpacing/>
    </w:pPr>
    <w:rPr>
      <w:sz w:val="22"/>
    </w:rPr>
  </w:style>
  <w:style w:type="paragraph" w:customStyle="1" w:styleId="Notesoncontributors">
    <w:name w:val="Notes on contributors"/>
    <w:basedOn w:val="Normal"/>
    <w:semiHidden/>
    <w:qFormat/>
    <w:rsid w:val="00F04900"/>
    <w:pPr>
      <w:spacing w:before="240" w:line="360" w:lineRule="auto"/>
    </w:pPr>
    <w:rPr>
      <w:sz w:val="22"/>
    </w:rPr>
  </w:style>
  <w:style w:type="paragraph" w:customStyle="1" w:styleId="Normalparagraphstyle">
    <w:name w:val="Normal paragraph style"/>
    <w:basedOn w:val="Normal"/>
    <w:next w:val="Normal"/>
    <w:semiHidden/>
    <w:rsid w:val="00562DEF"/>
  </w:style>
  <w:style w:type="paragraph" w:customStyle="1" w:styleId="Paragraph">
    <w:name w:val="Paragraph"/>
    <w:basedOn w:val="Normal"/>
    <w:next w:val="Newparagraph"/>
    <w:semiHidden/>
    <w:qFormat/>
    <w:rsid w:val="001B7681"/>
    <w:pPr>
      <w:widowControl w:val="0"/>
      <w:spacing w:before="240"/>
    </w:pPr>
  </w:style>
  <w:style w:type="paragraph" w:customStyle="1" w:styleId="Newparagraph">
    <w:name w:val="New paragraph"/>
    <w:basedOn w:val="Normal"/>
    <w:semiHidden/>
    <w:qFormat/>
    <w:rsid w:val="00AE2F8D"/>
    <w:pPr>
      <w:ind w:firstLine="720"/>
    </w:pPr>
  </w:style>
  <w:style w:type="paragraph" w:styleId="NormalIndent">
    <w:name w:val="Normal Indent"/>
    <w:basedOn w:val="Normal"/>
    <w:semiHidden/>
    <w:rsid w:val="00526454"/>
    <w:pPr>
      <w:ind w:left="720"/>
    </w:pPr>
  </w:style>
  <w:style w:type="paragraph" w:customStyle="1" w:styleId="References0">
    <w:name w:val="References"/>
    <w:basedOn w:val="Normal"/>
    <w:qFormat/>
    <w:rsid w:val="00AA11CD"/>
    <w:pPr>
      <w:spacing w:before="120" w:line="240" w:lineRule="auto"/>
      <w:ind w:left="720" w:hanging="720"/>
    </w:pPr>
  </w:style>
  <w:style w:type="paragraph" w:customStyle="1" w:styleId="Subjectcodes">
    <w:name w:val="Subject codes"/>
    <w:basedOn w:val="Keywords"/>
    <w:next w:val="Paragraph"/>
    <w:semiHidden/>
    <w:qFormat/>
    <w:rsid w:val="0000681B"/>
  </w:style>
  <w:style w:type="character" w:customStyle="1" w:styleId="Heading2Char">
    <w:name w:val="Heading 2 Char"/>
    <w:basedOn w:val="DefaultParagraphFont"/>
    <w:link w:val="Heading2"/>
    <w:rsid w:val="00D33BF5"/>
    <w:rPr>
      <w:rFonts w:eastAsia="SimSun" w:cs="Arial"/>
      <w:b/>
      <w:bCs/>
      <w:i/>
      <w:iCs/>
      <w:sz w:val="24"/>
      <w:szCs w:val="28"/>
      <w:lang w:val="en-US" w:eastAsia="en-US"/>
    </w:rPr>
  </w:style>
  <w:style w:type="character" w:customStyle="1" w:styleId="Heading1Char">
    <w:name w:val="Heading 1 Char"/>
    <w:basedOn w:val="DefaultParagraphFont"/>
    <w:link w:val="Heading1"/>
    <w:rsid w:val="00D33BF5"/>
    <w:rPr>
      <w:rFonts w:eastAsia="SimSun" w:cs="Arial"/>
      <w:b/>
      <w:bCs/>
      <w:kern w:val="32"/>
      <w:sz w:val="24"/>
      <w:szCs w:val="32"/>
      <w:lang w:val="en-US" w:eastAsia="en-US"/>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semiHidden/>
    <w:qFormat/>
    <w:rsid w:val="004E0338"/>
    <w:pPr>
      <w:widowControl/>
      <w:numPr>
        <w:numId w:val="28"/>
      </w:numPr>
      <w:spacing w:after="240"/>
      <w:contextualSpacing/>
    </w:pPr>
  </w:style>
  <w:style w:type="paragraph" w:styleId="FootnoteText">
    <w:name w:val="footnote text"/>
    <w:basedOn w:val="Normal"/>
    <w:link w:val="FootnoteTextChar"/>
    <w:autoRedefine/>
    <w:semiHidden/>
    <w:rsid w:val="006C19B2"/>
    <w:pPr>
      <w:ind w:left="284" w:hanging="284"/>
    </w:pPr>
    <w:rPr>
      <w:sz w:val="22"/>
    </w:rPr>
  </w:style>
  <w:style w:type="character" w:customStyle="1" w:styleId="FootnoteTextChar">
    <w:name w:val="Footnote Text Char"/>
    <w:basedOn w:val="DefaultParagraphFont"/>
    <w:link w:val="FootnoteText"/>
    <w:semiHidden/>
    <w:rsid w:val="0036574A"/>
    <w:rPr>
      <w:rFonts w:eastAsia="SimSun"/>
      <w:sz w:val="22"/>
      <w:lang w:val="en-US" w:eastAsia="en-US"/>
    </w:rPr>
  </w:style>
  <w:style w:type="character" w:styleId="FootnoteReference">
    <w:name w:val="footnote reference"/>
    <w:basedOn w:val="DefaultParagraphFont"/>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rPr>
  </w:style>
  <w:style w:type="character" w:customStyle="1" w:styleId="EndnoteTextChar">
    <w:name w:val="Endnote Text Char"/>
    <w:basedOn w:val="DefaultParagraphFont"/>
    <w:link w:val="EndnoteText"/>
    <w:semiHidden/>
    <w:rsid w:val="0036574A"/>
    <w:rPr>
      <w:rFonts w:eastAsia="SimSun"/>
      <w:sz w:val="22"/>
      <w:lang w:val="en-US" w:eastAsia="en-US"/>
    </w:rPr>
  </w:style>
  <w:style w:type="character" w:styleId="EndnoteReference">
    <w:name w:val="endnote reference"/>
    <w:basedOn w:val="DefaultParagraphFont"/>
    <w:semiHidden/>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contextualSpacing/>
    </w:pPr>
  </w:style>
  <w:style w:type="character" w:customStyle="1" w:styleId="FooterChar">
    <w:name w:val="Footer Char"/>
    <w:basedOn w:val="DefaultParagraphFont"/>
    <w:link w:val="Footer"/>
    <w:uiPriority w:val="99"/>
    <w:rsid w:val="0036574A"/>
    <w:rPr>
      <w:rFonts w:eastAsia="SimSun"/>
      <w:sz w:val="24"/>
      <w:lang w:val="en-US" w:eastAsia="en-US"/>
    </w:rPr>
  </w:style>
  <w:style w:type="paragraph" w:customStyle="1" w:styleId="Heading4Paragraph">
    <w:name w:val="Heading 4 + Paragraph"/>
    <w:basedOn w:val="Paragraph"/>
    <w:next w:val="Newparagraph"/>
    <w:qFormat/>
    <w:rsid w:val="00AE1ED4"/>
    <w:pPr>
      <w:widowControl/>
      <w:spacing w:before="360"/>
    </w:pPr>
  </w:style>
  <w:style w:type="character" w:customStyle="1" w:styleId="Heading5Char">
    <w:name w:val="Heading 5 Char"/>
    <w:basedOn w:val="DefaultParagraphFont"/>
    <w:link w:val="Heading5"/>
    <w:uiPriority w:val="9"/>
    <w:rsid w:val="00CB1D15"/>
    <w:rPr>
      <w:rFonts w:eastAsia="SimSun"/>
      <w:smallCaps/>
      <w:noProof/>
      <w:lang w:val="en-US" w:eastAsia="en-US"/>
    </w:rPr>
  </w:style>
  <w:style w:type="paragraph" w:styleId="BodyText">
    <w:name w:val="Body Text"/>
    <w:basedOn w:val="Normal"/>
    <w:link w:val="BodyTextChar"/>
    <w:semiHidden/>
    <w:rsid w:val="00CB1D15"/>
    <w:pPr>
      <w:spacing w:after="120" w:line="228" w:lineRule="auto"/>
      <w:ind w:firstLine="288"/>
    </w:pPr>
    <w:rPr>
      <w:spacing w:val="-1"/>
    </w:rPr>
  </w:style>
  <w:style w:type="character" w:customStyle="1" w:styleId="BodyTextChar">
    <w:name w:val="Body Text Char"/>
    <w:basedOn w:val="DefaultParagraphFont"/>
    <w:link w:val="BodyText"/>
    <w:semiHidden/>
    <w:rsid w:val="0036574A"/>
    <w:rPr>
      <w:rFonts w:eastAsia="SimSun"/>
      <w:spacing w:val="-1"/>
      <w:sz w:val="24"/>
      <w:lang w:val="en-US" w:eastAsia="en-US"/>
    </w:rPr>
  </w:style>
  <w:style w:type="paragraph" w:customStyle="1" w:styleId="bulletlist">
    <w:name w:val="bullet list"/>
    <w:basedOn w:val="BodyText"/>
    <w:semiHidden/>
    <w:rsid w:val="00CB1D15"/>
    <w:pPr>
      <w:numPr>
        <w:numId w:val="31"/>
      </w:numPr>
    </w:pPr>
  </w:style>
  <w:style w:type="paragraph" w:customStyle="1" w:styleId="equation">
    <w:name w:val="equation"/>
    <w:basedOn w:val="Normal"/>
    <w:semiHidden/>
    <w:rsid w:val="00CB1D15"/>
    <w:pPr>
      <w:tabs>
        <w:tab w:val="center" w:pos="2520"/>
        <w:tab w:val="right" w:pos="5040"/>
      </w:tabs>
      <w:spacing w:before="240" w:after="240" w:line="216" w:lineRule="auto"/>
    </w:pPr>
    <w:rPr>
      <w:rFonts w:ascii="Symbol" w:hAnsi="Symbol" w:cs="Symbol"/>
    </w:rPr>
  </w:style>
  <w:style w:type="paragraph" w:customStyle="1" w:styleId="keywords0">
    <w:name w:val="key words"/>
    <w:semiHidden/>
    <w:rsid w:val="00CB1D15"/>
    <w:pPr>
      <w:spacing w:after="120"/>
      <w:ind w:firstLine="288"/>
      <w:jc w:val="both"/>
    </w:pPr>
    <w:rPr>
      <w:rFonts w:eastAsia="SimSun"/>
      <w:b/>
      <w:bCs/>
      <w:i/>
      <w:iCs/>
      <w:noProof/>
      <w:sz w:val="18"/>
      <w:szCs w:val="18"/>
      <w:lang w:val="en-US" w:eastAsia="en-US"/>
    </w:rPr>
  </w:style>
  <w:style w:type="paragraph" w:customStyle="1" w:styleId="papersubtitle">
    <w:name w:val="paper subtitle"/>
    <w:semiHidden/>
    <w:rsid w:val="00CB1D15"/>
    <w:pPr>
      <w:spacing w:after="120"/>
      <w:jc w:val="center"/>
    </w:pPr>
    <w:rPr>
      <w:rFonts w:eastAsia="MS Mincho"/>
      <w:noProof/>
      <w:sz w:val="28"/>
      <w:szCs w:val="28"/>
      <w:lang w:val="en-US" w:eastAsia="en-US"/>
    </w:rPr>
  </w:style>
  <w:style w:type="paragraph" w:customStyle="1" w:styleId="papertitle">
    <w:name w:val="paper title"/>
    <w:semiHidden/>
    <w:rsid w:val="00CB1D15"/>
    <w:pPr>
      <w:spacing w:after="120"/>
      <w:jc w:val="center"/>
    </w:pPr>
    <w:rPr>
      <w:rFonts w:eastAsia="MS Mincho"/>
      <w:noProof/>
      <w:sz w:val="48"/>
      <w:szCs w:val="48"/>
      <w:lang w:val="en-US" w:eastAsia="en-US"/>
    </w:rPr>
  </w:style>
  <w:style w:type="paragraph" w:customStyle="1" w:styleId="references">
    <w:name w:val="references"/>
    <w:semiHidden/>
    <w:rsid w:val="00CB1D15"/>
    <w:pPr>
      <w:numPr>
        <w:numId w:val="33"/>
      </w:numPr>
      <w:spacing w:after="50" w:line="180" w:lineRule="exact"/>
      <w:jc w:val="both"/>
    </w:pPr>
    <w:rPr>
      <w:rFonts w:eastAsia="MS Mincho"/>
      <w:noProof/>
      <w:sz w:val="16"/>
      <w:szCs w:val="16"/>
      <w:lang w:val="en-US" w:eastAsia="en-US"/>
    </w:rPr>
  </w:style>
  <w:style w:type="paragraph" w:customStyle="1" w:styleId="tablecolhead">
    <w:name w:val="table col head"/>
    <w:basedOn w:val="Normal"/>
    <w:semiHidden/>
    <w:rsid w:val="00CB1D15"/>
    <w:rPr>
      <w:b/>
      <w:bCs/>
      <w:sz w:val="16"/>
      <w:szCs w:val="16"/>
    </w:rPr>
  </w:style>
  <w:style w:type="paragraph" w:customStyle="1" w:styleId="tablecolsubhead">
    <w:name w:val="table col subhead"/>
    <w:basedOn w:val="tablecolhead"/>
    <w:semiHidden/>
    <w:rsid w:val="00CB1D15"/>
    <w:rPr>
      <w:i/>
      <w:iCs/>
      <w:sz w:val="15"/>
      <w:szCs w:val="15"/>
    </w:rPr>
  </w:style>
  <w:style w:type="paragraph" w:customStyle="1" w:styleId="Table">
    <w:name w:val="Table"/>
    <w:rsid w:val="00DA3001"/>
    <w:pPr>
      <w:jc w:val="both"/>
    </w:pPr>
    <w:rPr>
      <w:rFonts w:eastAsia="SimSun"/>
      <w:noProof/>
      <w:sz w:val="22"/>
      <w:szCs w:val="16"/>
      <w:lang w:val="en-US" w:eastAsia="en-US"/>
    </w:rPr>
  </w:style>
  <w:style w:type="paragraph" w:customStyle="1" w:styleId="tablehead">
    <w:name w:val="table head"/>
    <w:semiHidden/>
    <w:rsid w:val="00CB1D15"/>
    <w:pPr>
      <w:numPr>
        <w:numId w:val="34"/>
      </w:numPr>
      <w:spacing w:before="240" w:after="120" w:line="216" w:lineRule="auto"/>
      <w:jc w:val="center"/>
    </w:pPr>
    <w:rPr>
      <w:rFonts w:eastAsia="SimSun"/>
      <w:smallCaps/>
      <w:noProof/>
      <w:sz w:val="16"/>
      <w:szCs w:val="16"/>
      <w:lang w:val="en-US" w:eastAsia="en-US"/>
    </w:rPr>
  </w:style>
  <w:style w:type="paragraph" w:customStyle="1" w:styleId="StyleAbstractItalic">
    <w:name w:val="Style Abstract + Italic"/>
    <w:basedOn w:val="Abstract"/>
    <w:link w:val="StyleAbstractItalicChar"/>
    <w:semiHidden/>
    <w:rsid w:val="00CB1D15"/>
    <w:pPr>
      <w:spacing w:after="200" w:line="240" w:lineRule="auto"/>
      <w:ind w:left="0" w:right="0"/>
    </w:pPr>
    <w:rPr>
      <w:rFonts w:eastAsia="MS Mincho"/>
      <w:b/>
      <w:bCs/>
      <w:i/>
      <w:iCs/>
      <w:sz w:val="18"/>
      <w:szCs w:val="18"/>
    </w:rPr>
  </w:style>
  <w:style w:type="character" w:customStyle="1" w:styleId="AbstractChar">
    <w:name w:val="Abstract Char"/>
    <w:link w:val="Abstract"/>
    <w:locked/>
    <w:rsid w:val="00921015"/>
    <w:rPr>
      <w:rFonts w:eastAsia="SimSun"/>
      <w:sz w:val="22"/>
      <w:lang w:val="en-US" w:eastAsia="en-US"/>
    </w:rPr>
  </w:style>
  <w:style w:type="character" w:customStyle="1" w:styleId="StyleAbstractItalicChar">
    <w:name w:val="Style Abstract + Italic Char"/>
    <w:link w:val="StyleAbstractItalic"/>
    <w:semiHidden/>
    <w:locked/>
    <w:rsid w:val="0036574A"/>
    <w:rPr>
      <w:rFonts w:eastAsia="MS Mincho"/>
      <w:b/>
      <w:bCs/>
      <w:i/>
      <w:iCs/>
      <w:sz w:val="18"/>
      <w:szCs w:val="18"/>
      <w:lang w:val="en-US" w:eastAsia="en-US"/>
    </w:rPr>
  </w:style>
  <w:style w:type="paragraph" w:styleId="Bibliography">
    <w:name w:val="Bibliography"/>
    <w:basedOn w:val="Normal"/>
    <w:next w:val="Normal"/>
    <w:uiPriority w:val="37"/>
    <w:unhideWhenUsed/>
    <w:rsid w:val="00A5664D"/>
    <w:pPr>
      <w:spacing w:line="48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UNTANSI\Downloads\Template%20ICEB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78EC-C085-4EBF-A18F-D1CD2218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ICEBESS</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Template ICEBESS</vt:lpstr>
    </vt:vector>
  </TitlesOfParts>
  <Company>Ally</Company>
  <LinksUpToDate>false</LinksUpToDate>
  <CharactersWithSpaces>5972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ICEBESS</dc:title>
  <dc:creator>AKUNTANSI</dc:creator>
  <cp:lastModifiedBy>AKUNTANSI</cp:lastModifiedBy>
  <cp:revision>1</cp:revision>
  <cp:lastPrinted>2011-07-22T14:54:00Z</cp:lastPrinted>
  <dcterms:created xsi:type="dcterms:W3CDTF">2016-07-21T04:05:00Z</dcterms:created>
  <dcterms:modified xsi:type="dcterms:W3CDTF">2016-07-21T04:06:00Z</dcterms:modified>
</cp:coreProperties>
</file>